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69" w:rsidRPr="00297114" w:rsidRDefault="00CA0E69" w:rsidP="00297114">
      <w:pPr>
        <w:spacing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297114">
        <w:rPr>
          <w:rFonts w:ascii="Times New Roman" w:hAnsi="Times New Roman" w:cs="Times New Roman"/>
          <w:sz w:val="32"/>
          <w:szCs w:val="32"/>
        </w:rPr>
        <w:t>CALL FOR PAPERS</w:t>
      </w:r>
    </w:p>
    <w:p w:rsidR="00CA0E69" w:rsidRPr="00921CD4" w:rsidRDefault="00CA0E69" w:rsidP="0029711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D4">
        <w:rPr>
          <w:rFonts w:ascii="Times New Roman" w:hAnsi="Times New Roman" w:cs="Times New Roman"/>
          <w:b/>
          <w:sz w:val="24"/>
          <w:szCs w:val="24"/>
        </w:rPr>
        <w:t>JOURNAL OF CONTEMPORARY TEACHER EDUCATION (JCTE)</w:t>
      </w:r>
    </w:p>
    <w:p w:rsidR="00297114" w:rsidRDefault="00CA0E69" w:rsidP="0029711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JCTE being the flagship journal of Teacher Education aims to serve as a forum for the dissemination of research related to theory, policy and practices in teacher education.  </w:t>
      </w:r>
      <w:r w:rsidR="002F5F60">
        <w:rPr>
          <w:rFonts w:ascii="Times New Roman" w:hAnsi="Times New Roman" w:cs="Times New Roman"/>
        </w:rPr>
        <w:t>It is a blind peer-reviewed, bi annual journal that, i</w:t>
      </w:r>
      <w:r w:rsidRPr="00A22D38">
        <w:rPr>
          <w:rFonts w:ascii="Times New Roman" w:hAnsi="Times New Roman" w:cs="Times New Roman"/>
        </w:rPr>
        <w:t xml:space="preserve">n the broadest sense takes into account all local, national and international perspectives of teacher education. </w:t>
      </w:r>
      <w:bookmarkStart w:id="0" w:name="_GoBack"/>
      <w:bookmarkEnd w:id="0"/>
      <w:r w:rsidR="00297114" w:rsidRPr="00A22D38">
        <w:rPr>
          <w:rFonts w:ascii="Times New Roman" w:hAnsi="Times New Roman" w:cs="Times New Roman"/>
        </w:rPr>
        <w:t xml:space="preserve">The focus is primarily, but not exclusively on contemporary approaches and emerging practices of teacher education. </w:t>
      </w:r>
    </w:p>
    <w:p w:rsidR="00297114" w:rsidRPr="00A22D38" w:rsidRDefault="00E72DCD" w:rsidP="000A34B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JCTE is now seeking manuscripts </w:t>
      </w:r>
      <w:r w:rsidR="00E55031">
        <w:rPr>
          <w:rFonts w:ascii="Times New Roman" w:hAnsi="Times New Roman" w:cs="Times New Roman"/>
        </w:rPr>
        <w:t xml:space="preserve">intended to present either </w:t>
      </w:r>
      <w:r w:rsidR="00297114" w:rsidRPr="00A22D38">
        <w:rPr>
          <w:rFonts w:ascii="Times New Roman" w:hAnsi="Times New Roman" w:cs="Times New Roman"/>
        </w:rPr>
        <w:t xml:space="preserve">big picture analyses related to global scenario </w:t>
      </w:r>
      <w:r w:rsidR="00E55031">
        <w:rPr>
          <w:rFonts w:ascii="Times New Roman" w:hAnsi="Times New Roman" w:cs="Times New Roman"/>
        </w:rPr>
        <w:t>of teacher education or</w:t>
      </w:r>
      <w:r w:rsidR="00297114" w:rsidRPr="00A22D38">
        <w:rPr>
          <w:rFonts w:ascii="Times New Roman" w:hAnsi="Times New Roman" w:cs="Times New Roman"/>
        </w:rPr>
        <w:t xml:space="preserve"> specific case studies addressing localized teacher education policies and practices. </w:t>
      </w:r>
      <w:r w:rsidR="000A34B1">
        <w:rPr>
          <w:rFonts w:ascii="Times New Roman" w:hAnsi="Times New Roman" w:cs="Times New Roman"/>
        </w:rPr>
        <w:t xml:space="preserve"> Authors’ contributions are welcomed on the themes including but </w:t>
      </w:r>
      <w:r w:rsidR="000A34B1" w:rsidRPr="00A22D38">
        <w:rPr>
          <w:rFonts w:ascii="Times New Roman" w:hAnsi="Times New Roman" w:cs="Times New Roman"/>
        </w:rPr>
        <w:t>not</w:t>
      </w:r>
      <w:r w:rsidR="00297114" w:rsidRPr="00A22D38">
        <w:rPr>
          <w:rFonts w:ascii="Times New Roman" w:hAnsi="Times New Roman" w:cs="Times New Roman"/>
        </w:rPr>
        <w:t xml:space="preserve"> limited to the followings:</w:t>
      </w:r>
    </w:p>
    <w:p w:rsidR="000A34B1" w:rsidRDefault="000A34B1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  <w:sectPr w:rsidR="000A34B1" w:rsidSect="00171D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lastRenderedPageBreak/>
        <w:t>Policy of teacher education- both in local and global context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 xml:space="preserve">Practices of teacher education- both in exclusive and comparative perspectives. 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Research analysis in teacher education.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Continuous professional development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Resources allocation, generation and utilization in teacher education field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Use of ICTs in Teacher Education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 xml:space="preserve">Issues and problems in teacher education 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Training teachers for online teaching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Preparing Teacher-as content developer and instructional designer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lastRenderedPageBreak/>
        <w:t>Reflective practices as self-education of teachers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Micro teaching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Teaching as learning twice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Case studies of Teacher Education Programs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Effectiveness of teacher training programs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Global trends in teacher education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Training teachers for multidisciplinary teaching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Mentoring- for quality teaching</w:t>
      </w:r>
    </w:p>
    <w:p w:rsidR="000A34B1" w:rsidRPr="000A34B1" w:rsidRDefault="00297114" w:rsidP="000A34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Educating Teachers for inclusive classrooms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Induction training</w:t>
      </w:r>
    </w:p>
    <w:p w:rsidR="003B731B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 xml:space="preserve">Accreditation and recognition of </w:t>
      </w:r>
    </w:p>
    <w:p w:rsidR="00297114" w:rsidRPr="00A22D38" w:rsidRDefault="003B731B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5F60">
        <w:rPr>
          <w:rFonts w:ascii="Times New Roman" w:hAnsi="Times New Roman" w:cs="Times New Roman"/>
        </w:rPr>
        <w:t>T</w:t>
      </w:r>
      <w:r w:rsidR="00297114" w:rsidRPr="00A22D38">
        <w:rPr>
          <w:rFonts w:ascii="Times New Roman" w:hAnsi="Times New Roman" w:cs="Times New Roman"/>
        </w:rPr>
        <w:t xml:space="preserve">eacher </w:t>
      </w:r>
      <w:r w:rsidR="002F5F60">
        <w:rPr>
          <w:rFonts w:ascii="Times New Roman" w:hAnsi="Times New Roman" w:cs="Times New Roman"/>
        </w:rPr>
        <w:t>E</w:t>
      </w:r>
      <w:r w:rsidR="00297114" w:rsidRPr="00A22D38">
        <w:rPr>
          <w:rFonts w:ascii="Times New Roman" w:hAnsi="Times New Roman" w:cs="Times New Roman"/>
        </w:rPr>
        <w:t>ducation programs</w:t>
      </w:r>
    </w:p>
    <w:p w:rsidR="00297114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 xml:space="preserve">Quality in </w:t>
      </w:r>
      <w:r w:rsidR="002F5F60">
        <w:rPr>
          <w:rFonts w:ascii="Times New Roman" w:hAnsi="Times New Roman" w:cs="Times New Roman"/>
        </w:rPr>
        <w:t>T</w:t>
      </w:r>
      <w:r w:rsidRPr="00A22D38">
        <w:rPr>
          <w:rFonts w:ascii="Times New Roman" w:hAnsi="Times New Roman" w:cs="Times New Roman"/>
        </w:rPr>
        <w:t xml:space="preserve">eacher </w:t>
      </w:r>
      <w:r w:rsidR="002F5F60">
        <w:rPr>
          <w:rFonts w:ascii="Times New Roman" w:hAnsi="Times New Roman" w:cs="Times New Roman"/>
        </w:rPr>
        <w:t>E</w:t>
      </w:r>
      <w:r w:rsidRPr="00A22D38">
        <w:rPr>
          <w:rFonts w:ascii="Times New Roman" w:hAnsi="Times New Roman" w:cs="Times New Roman"/>
        </w:rPr>
        <w:t>ducation</w:t>
      </w:r>
    </w:p>
    <w:p w:rsidR="003B731B" w:rsidRPr="00A22D38" w:rsidRDefault="003B731B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National Professional Standards for Teachers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Preparing culturally responsive teachers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Action Research in Teaching and teacher education</w:t>
      </w:r>
    </w:p>
    <w:p w:rsidR="00297114" w:rsidRPr="00A22D38" w:rsidRDefault="00297114" w:rsidP="002971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2D38">
        <w:rPr>
          <w:rFonts w:ascii="Times New Roman" w:hAnsi="Times New Roman" w:cs="Times New Roman"/>
        </w:rPr>
        <w:t>Models of teacher education</w:t>
      </w:r>
    </w:p>
    <w:p w:rsidR="00CA0E69" w:rsidRDefault="00297114" w:rsidP="002971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97114">
        <w:rPr>
          <w:rFonts w:ascii="Times New Roman" w:hAnsi="Times New Roman" w:cs="Times New Roman"/>
        </w:rPr>
        <w:t xml:space="preserve">Accreditation, </w:t>
      </w:r>
      <w:r w:rsidR="002F5F60">
        <w:rPr>
          <w:rFonts w:ascii="Times New Roman" w:hAnsi="Times New Roman" w:cs="Times New Roman"/>
        </w:rPr>
        <w:t>L</w:t>
      </w:r>
      <w:r w:rsidRPr="00297114">
        <w:rPr>
          <w:rFonts w:ascii="Times New Roman" w:hAnsi="Times New Roman" w:cs="Times New Roman"/>
        </w:rPr>
        <w:t xml:space="preserve">icensing and </w:t>
      </w:r>
      <w:r w:rsidR="002F5F60">
        <w:rPr>
          <w:rFonts w:ascii="Times New Roman" w:hAnsi="Times New Roman" w:cs="Times New Roman"/>
        </w:rPr>
        <w:t>C</w:t>
      </w:r>
      <w:r w:rsidRPr="00297114">
        <w:rPr>
          <w:rFonts w:ascii="Times New Roman" w:hAnsi="Times New Roman" w:cs="Times New Roman"/>
        </w:rPr>
        <w:t>ertification</w:t>
      </w: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2F5F60" w:rsidRDefault="002F5F60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  <w:sectPr w:rsidR="002F5F60" w:rsidSect="000A34B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F5F60" w:rsidRDefault="002F5F60" w:rsidP="002F5F6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Authors’ guidelines are available on university website. </w:t>
      </w:r>
    </w:p>
    <w:p w:rsidR="002F5F60" w:rsidRDefault="002F5F60" w:rsidP="002F5F6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your manuscripts electronically on: </w:t>
      </w:r>
    </w:p>
    <w:p w:rsidR="00921CD4" w:rsidRDefault="00101A21" w:rsidP="00921C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Contacts:</w:t>
      </w:r>
    </w:p>
    <w:p w:rsidR="00101A21" w:rsidRDefault="00101A21" w:rsidP="00101A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Munazza Ambreen</w:t>
      </w:r>
    </w:p>
    <w:p w:rsidR="00101A21" w:rsidRDefault="00101A21" w:rsidP="00101A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Editor, JCTE</w:t>
      </w:r>
    </w:p>
    <w:p w:rsidR="00101A21" w:rsidRDefault="00101A21" w:rsidP="00101A2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88765A">
          <w:rPr>
            <w:rStyle w:val="Hyperlink"/>
            <w:rFonts w:ascii="Arial" w:hAnsi="Arial" w:cs="Arial"/>
            <w:sz w:val="24"/>
            <w:szCs w:val="24"/>
          </w:rPr>
          <w:t>Munazza.ambreen@aiou.edu.pk</w:t>
        </w:r>
      </w:hyperlink>
    </w:p>
    <w:p w:rsidR="00921CD4" w:rsidRDefault="00921CD4" w:rsidP="00921C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1A21" w:rsidRDefault="00101A21" w:rsidP="00921C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Sidra Rizwan</w:t>
      </w: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Coordinator, JCTE</w:t>
      </w: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255D91">
          <w:rPr>
            <w:rStyle w:val="Hyperlink"/>
            <w:rFonts w:ascii="Times New Roman" w:hAnsi="Times New Roman" w:cs="Times New Roman"/>
          </w:rPr>
          <w:t>Sidra.rizwan@aiou.edu.pk</w:t>
        </w:r>
      </w:hyperlink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 Amjad Hashmi</w:t>
      </w: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Coordinator, JCTE</w:t>
      </w:r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255D91">
          <w:rPr>
            <w:rStyle w:val="Hyperlink"/>
            <w:rFonts w:ascii="Times New Roman" w:hAnsi="Times New Roman" w:cs="Times New Roman"/>
          </w:rPr>
          <w:t>Coordinator_jcte@aiou.edu.pk</w:t>
        </w:r>
      </w:hyperlink>
    </w:p>
    <w:p w:rsidR="00101A21" w:rsidRDefault="00101A21" w:rsidP="00101A21">
      <w:pPr>
        <w:spacing w:after="0" w:line="240" w:lineRule="auto"/>
        <w:rPr>
          <w:rFonts w:ascii="Times New Roman" w:hAnsi="Times New Roman" w:cs="Times New Roman"/>
        </w:rPr>
      </w:pPr>
    </w:p>
    <w:p w:rsidR="00921CD4" w:rsidRDefault="00921CD4" w:rsidP="00921C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1A21" w:rsidRDefault="00101A21" w:rsidP="00921CD4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:rsidR="00921CD4" w:rsidRPr="00921CD4" w:rsidRDefault="00921CD4" w:rsidP="00921CD4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921CD4">
        <w:rPr>
          <w:rFonts w:ascii="Times New Roman" w:hAnsi="Times New Roman" w:cs="Times New Roman"/>
          <w:sz w:val="30"/>
        </w:rPr>
        <w:t>Faculty of Education</w:t>
      </w:r>
    </w:p>
    <w:p w:rsidR="00921CD4" w:rsidRDefault="00921CD4" w:rsidP="00921C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Allama Iqbal Open University, Islamabad</w:t>
      </w:r>
    </w:p>
    <w:p w:rsidR="00921CD4" w:rsidRPr="00921CD4" w:rsidRDefault="00921CD4" w:rsidP="00921C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Ph: 051 9057713</w:t>
      </w:r>
    </w:p>
    <w:p w:rsidR="002F5F60" w:rsidRPr="002F5F60" w:rsidRDefault="002F5F60" w:rsidP="002F5F60">
      <w:pPr>
        <w:pStyle w:val="ListParagraph"/>
        <w:spacing w:line="360" w:lineRule="auto"/>
        <w:jc w:val="both"/>
        <w:rPr>
          <w:rFonts w:ascii="Times New Roman" w:hAnsi="Times New Roman" w:cs="Times New Roman"/>
        </w:rPr>
        <w:sectPr w:rsidR="002F5F60" w:rsidRPr="002F5F60" w:rsidSect="002F5F6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B731B" w:rsidRPr="00297114" w:rsidRDefault="003B731B" w:rsidP="003B731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sectPr w:rsidR="003B731B" w:rsidRPr="00297114" w:rsidSect="000A34B1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4A8" w:rsidRDefault="00E474A8" w:rsidP="003B731B">
      <w:pPr>
        <w:spacing w:after="0" w:line="240" w:lineRule="auto"/>
      </w:pPr>
      <w:r>
        <w:separator/>
      </w:r>
    </w:p>
  </w:endnote>
  <w:endnote w:type="continuationSeparator" w:id="1">
    <w:p w:rsidR="00E474A8" w:rsidRDefault="00E474A8" w:rsidP="003B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4A8" w:rsidRDefault="00E474A8" w:rsidP="003B731B">
      <w:pPr>
        <w:spacing w:after="0" w:line="240" w:lineRule="auto"/>
      </w:pPr>
      <w:r>
        <w:separator/>
      </w:r>
    </w:p>
  </w:footnote>
  <w:footnote w:type="continuationSeparator" w:id="1">
    <w:p w:rsidR="00E474A8" w:rsidRDefault="00E474A8" w:rsidP="003B7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D0E05"/>
    <w:multiLevelType w:val="hybridMultilevel"/>
    <w:tmpl w:val="AF2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E69"/>
    <w:rsid w:val="00041A20"/>
    <w:rsid w:val="00072206"/>
    <w:rsid w:val="000A34B1"/>
    <w:rsid w:val="00101A21"/>
    <w:rsid w:val="00171D6D"/>
    <w:rsid w:val="00297114"/>
    <w:rsid w:val="002F5F60"/>
    <w:rsid w:val="003B731B"/>
    <w:rsid w:val="0044167E"/>
    <w:rsid w:val="0086683D"/>
    <w:rsid w:val="00921CD4"/>
    <w:rsid w:val="00AD4796"/>
    <w:rsid w:val="00BF3BEB"/>
    <w:rsid w:val="00CA0E69"/>
    <w:rsid w:val="00E474A8"/>
    <w:rsid w:val="00E55031"/>
    <w:rsid w:val="00E671AF"/>
    <w:rsid w:val="00E7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31B"/>
  </w:style>
  <w:style w:type="paragraph" w:styleId="Footer">
    <w:name w:val="footer"/>
    <w:basedOn w:val="Normal"/>
    <w:link w:val="FooterChar"/>
    <w:uiPriority w:val="99"/>
    <w:semiHidden/>
    <w:unhideWhenUsed/>
    <w:rsid w:val="003B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31B"/>
  </w:style>
  <w:style w:type="character" w:styleId="Hyperlink">
    <w:name w:val="Hyperlink"/>
    <w:basedOn w:val="DefaultParagraphFont"/>
    <w:uiPriority w:val="99"/>
    <w:unhideWhenUsed/>
    <w:rsid w:val="00101A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ra.rizwan@aiou.edu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nazza.ambreen@aio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ordinator_jcte@aio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Munaza</dc:creator>
  <cp:lastModifiedBy>Amjad Hashmi</cp:lastModifiedBy>
  <cp:revision>4</cp:revision>
  <dcterms:created xsi:type="dcterms:W3CDTF">2016-08-25T04:24:00Z</dcterms:created>
  <dcterms:modified xsi:type="dcterms:W3CDTF">2016-08-25T04:41:00Z</dcterms:modified>
</cp:coreProperties>
</file>